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AF8" w:rsidRPr="00A11AF8" w:rsidRDefault="00A11AF8" w:rsidP="00A11AF8">
      <w:pPr>
        <w:spacing w:after="0" w:line="240" w:lineRule="auto"/>
        <w:jc w:val="both"/>
        <w:textAlignment w:val="baseline"/>
        <w:rPr>
          <w:rFonts w:ascii="Times New Roman" w:eastAsia="Times New Roman" w:hAnsi="Times New Roman" w:cs="Times New Roman"/>
          <w:sz w:val="24"/>
          <w:szCs w:val="24"/>
        </w:rPr>
      </w:pPr>
      <w:bookmarkStart w:id="0" w:name="_GoBack"/>
      <w:bookmarkEnd w:id="0"/>
      <w:r w:rsidRPr="00A11AF8">
        <w:rPr>
          <w:rFonts w:ascii="Times New Roman" w:eastAsia="Times New Roman" w:hAnsi="Times New Roman" w:cs="Times New Roman"/>
          <w:b/>
          <w:bCs/>
          <w:sz w:val="24"/>
          <w:szCs w:val="24"/>
          <w:bdr w:val="none" w:sz="0" w:space="0" w:color="auto" w:frame="1"/>
        </w:rPr>
        <w:t>Robert Frost</w:t>
      </w:r>
      <w:r w:rsidRPr="00A11AF8">
        <w:rPr>
          <w:rFonts w:ascii="Times New Roman" w:eastAsia="Times New Roman" w:hAnsi="Times New Roman" w:cs="Times New Roman"/>
          <w:sz w:val="24"/>
          <w:szCs w:val="24"/>
        </w:rPr>
        <w:t>, in full </w:t>
      </w:r>
      <w:r w:rsidRPr="00A11AF8">
        <w:rPr>
          <w:rFonts w:ascii="Times New Roman" w:eastAsia="Times New Roman" w:hAnsi="Times New Roman" w:cs="Times New Roman"/>
          <w:b/>
          <w:bCs/>
          <w:sz w:val="24"/>
          <w:szCs w:val="24"/>
          <w:bdr w:val="none" w:sz="0" w:space="0" w:color="auto" w:frame="1"/>
        </w:rPr>
        <w:t>Robert Lee Frost</w:t>
      </w:r>
      <w:r w:rsidRPr="00A11AF8">
        <w:rPr>
          <w:rFonts w:ascii="Times New Roman" w:eastAsia="Times New Roman" w:hAnsi="Times New Roman" w:cs="Times New Roman"/>
          <w:sz w:val="24"/>
          <w:szCs w:val="24"/>
        </w:rPr>
        <w:t>, (born March 26, 1874, </w:t>
      </w:r>
      <w:hyperlink r:id="rId4" w:history="1">
        <w:r w:rsidRPr="00A11AF8">
          <w:rPr>
            <w:rFonts w:ascii="Times New Roman" w:eastAsia="Times New Roman" w:hAnsi="Times New Roman" w:cs="Times New Roman"/>
            <w:sz w:val="24"/>
            <w:szCs w:val="24"/>
            <w:u w:val="single"/>
          </w:rPr>
          <w:t>San Francisco</w:t>
        </w:r>
      </w:hyperlink>
      <w:r w:rsidRPr="00A11AF8">
        <w:rPr>
          <w:rFonts w:ascii="Times New Roman" w:eastAsia="Times New Roman" w:hAnsi="Times New Roman" w:cs="Times New Roman"/>
          <w:sz w:val="24"/>
          <w:szCs w:val="24"/>
        </w:rPr>
        <w:t>, </w:t>
      </w:r>
      <w:hyperlink r:id="rId5" w:history="1">
        <w:r w:rsidRPr="00A11AF8">
          <w:rPr>
            <w:rFonts w:ascii="Times New Roman" w:eastAsia="Times New Roman" w:hAnsi="Times New Roman" w:cs="Times New Roman"/>
            <w:sz w:val="24"/>
            <w:szCs w:val="24"/>
            <w:u w:val="single"/>
          </w:rPr>
          <w:t>California</w:t>
        </w:r>
      </w:hyperlink>
      <w:r w:rsidRPr="00A11AF8">
        <w:rPr>
          <w:rFonts w:ascii="Times New Roman" w:eastAsia="Times New Roman" w:hAnsi="Times New Roman" w:cs="Times New Roman"/>
          <w:sz w:val="24"/>
          <w:szCs w:val="24"/>
        </w:rPr>
        <w:t>, U.S.—died January 29, 1963, Boston, Massachusetts), American poet who was much admired for his depictions of the rural life of </w:t>
      </w:r>
      <w:hyperlink r:id="rId6" w:history="1">
        <w:r w:rsidRPr="00A11AF8">
          <w:rPr>
            <w:rFonts w:ascii="Times New Roman" w:eastAsia="Times New Roman" w:hAnsi="Times New Roman" w:cs="Times New Roman"/>
            <w:sz w:val="24"/>
            <w:szCs w:val="24"/>
            <w:u w:val="single"/>
          </w:rPr>
          <w:t>New England</w:t>
        </w:r>
      </w:hyperlink>
      <w:r w:rsidRPr="00A11AF8">
        <w:rPr>
          <w:rFonts w:ascii="Times New Roman" w:eastAsia="Times New Roman" w:hAnsi="Times New Roman" w:cs="Times New Roman"/>
          <w:sz w:val="24"/>
          <w:szCs w:val="24"/>
        </w:rPr>
        <w:t>, his command of American </w:t>
      </w:r>
      <w:hyperlink r:id="rId7" w:history="1">
        <w:r w:rsidRPr="00A11AF8">
          <w:rPr>
            <w:rFonts w:ascii="Times New Roman" w:eastAsia="Times New Roman" w:hAnsi="Times New Roman" w:cs="Times New Roman"/>
            <w:sz w:val="24"/>
            <w:szCs w:val="24"/>
            <w:u w:val="single"/>
          </w:rPr>
          <w:t>colloquial</w:t>
        </w:r>
      </w:hyperlink>
      <w:r w:rsidRPr="00A11AF8">
        <w:rPr>
          <w:rFonts w:ascii="Times New Roman" w:eastAsia="Times New Roman" w:hAnsi="Times New Roman" w:cs="Times New Roman"/>
          <w:sz w:val="24"/>
          <w:szCs w:val="24"/>
        </w:rPr>
        <w:t> speech, and his realistic verse portraying ordinary people in everyday situations.</w:t>
      </w:r>
    </w:p>
    <w:p w:rsidR="00A11AF8" w:rsidRPr="00A11AF8" w:rsidRDefault="00A11AF8" w:rsidP="00A11AF8">
      <w:pPr>
        <w:spacing w:after="450" w:line="240" w:lineRule="auto"/>
        <w:jc w:val="both"/>
        <w:textAlignment w:val="baseline"/>
        <w:outlineLvl w:val="1"/>
        <w:rPr>
          <w:rFonts w:ascii="Times New Roman" w:eastAsia="Times New Roman" w:hAnsi="Times New Roman" w:cs="Times New Roman"/>
          <w:caps/>
          <w:sz w:val="24"/>
          <w:szCs w:val="24"/>
        </w:rPr>
      </w:pPr>
    </w:p>
    <w:p w:rsidR="00A11AF8" w:rsidRPr="00A11AF8" w:rsidRDefault="00A11AF8" w:rsidP="00A11AF8">
      <w:pPr>
        <w:spacing w:after="450" w:line="240" w:lineRule="auto"/>
        <w:jc w:val="both"/>
        <w:textAlignment w:val="baseline"/>
        <w:outlineLvl w:val="1"/>
        <w:rPr>
          <w:rFonts w:ascii="Times New Roman" w:eastAsia="Times New Roman" w:hAnsi="Times New Roman" w:cs="Times New Roman"/>
          <w:b/>
          <w:bCs/>
          <w:sz w:val="24"/>
          <w:szCs w:val="24"/>
        </w:rPr>
      </w:pPr>
      <w:r w:rsidRPr="00A11AF8">
        <w:rPr>
          <w:rFonts w:ascii="Times New Roman" w:eastAsia="Times New Roman" w:hAnsi="Times New Roman" w:cs="Times New Roman"/>
          <w:b/>
          <w:bCs/>
          <w:sz w:val="24"/>
          <w:szCs w:val="24"/>
        </w:rPr>
        <w:t>Life</w:t>
      </w:r>
    </w:p>
    <w:p w:rsidR="00A11AF8" w:rsidRPr="00A11AF8" w:rsidRDefault="00A11AF8" w:rsidP="00A11AF8">
      <w:pPr>
        <w:spacing w:after="0" w:line="240" w:lineRule="auto"/>
        <w:jc w:val="both"/>
        <w:textAlignment w:val="baseline"/>
        <w:rPr>
          <w:rFonts w:ascii="Times New Roman" w:eastAsia="Times New Roman" w:hAnsi="Times New Roman" w:cs="Times New Roman"/>
          <w:sz w:val="24"/>
          <w:szCs w:val="24"/>
        </w:rPr>
      </w:pPr>
      <w:r w:rsidRPr="00A11AF8">
        <w:rPr>
          <w:rFonts w:ascii="Times New Roman" w:eastAsia="Times New Roman" w:hAnsi="Times New Roman" w:cs="Times New Roman"/>
          <w:sz w:val="24"/>
          <w:szCs w:val="24"/>
        </w:rPr>
        <w:t>Frost’s father, William Prescott Frost, Jr., was a journalist with ambitions of establishing a career in California, and in 1873 he and his wife moved to San Francisco. Her husband’s untimely death from </w:t>
      </w:r>
      <w:hyperlink r:id="rId8" w:history="1">
        <w:r w:rsidRPr="00A11AF8">
          <w:rPr>
            <w:rFonts w:ascii="Times New Roman" w:eastAsia="Times New Roman" w:hAnsi="Times New Roman" w:cs="Times New Roman"/>
            <w:sz w:val="24"/>
            <w:szCs w:val="24"/>
            <w:u w:val="single"/>
          </w:rPr>
          <w:t>tuberculosis</w:t>
        </w:r>
      </w:hyperlink>
      <w:r w:rsidRPr="00A11AF8">
        <w:rPr>
          <w:rFonts w:ascii="Times New Roman" w:eastAsia="Times New Roman" w:hAnsi="Times New Roman" w:cs="Times New Roman"/>
          <w:sz w:val="24"/>
          <w:szCs w:val="24"/>
        </w:rPr>
        <w:t xml:space="preserve"> in 1885 prompted Isabelle </w:t>
      </w:r>
      <w:proofErr w:type="spellStart"/>
      <w:r w:rsidRPr="00A11AF8">
        <w:rPr>
          <w:rFonts w:ascii="Times New Roman" w:eastAsia="Times New Roman" w:hAnsi="Times New Roman" w:cs="Times New Roman"/>
          <w:sz w:val="24"/>
          <w:szCs w:val="24"/>
        </w:rPr>
        <w:t>Moodie</w:t>
      </w:r>
      <w:proofErr w:type="spellEnd"/>
      <w:r w:rsidRPr="00A11AF8">
        <w:rPr>
          <w:rFonts w:ascii="Times New Roman" w:eastAsia="Times New Roman" w:hAnsi="Times New Roman" w:cs="Times New Roman"/>
          <w:sz w:val="24"/>
          <w:szCs w:val="24"/>
        </w:rPr>
        <w:t xml:space="preserve"> Frost to take her two children, Robert and Jeanie, to </w:t>
      </w:r>
      <w:hyperlink r:id="rId9" w:history="1">
        <w:r w:rsidRPr="00A11AF8">
          <w:rPr>
            <w:rFonts w:ascii="Times New Roman" w:eastAsia="Times New Roman" w:hAnsi="Times New Roman" w:cs="Times New Roman"/>
            <w:sz w:val="24"/>
            <w:szCs w:val="24"/>
            <w:u w:val="single"/>
          </w:rPr>
          <w:t>Lawrence</w:t>
        </w:r>
      </w:hyperlink>
      <w:r w:rsidRPr="00A11AF8">
        <w:rPr>
          <w:rFonts w:ascii="Times New Roman" w:eastAsia="Times New Roman" w:hAnsi="Times New Roman" w:cs="Times New Roman"/>
          <w:sz w:val="24"/>
          <w:szCs w:val="24"/>
        </w:rPr>
        <w:t>, </w:t>
      </w:r>
      <w:hyperlink r:id="rId10" w:history="1">
        <w:r w:rsidRPr="00A11AF8">
          <w:rPr>
            <w:rFonts w:ascii="Times New Roman" w:eastAsia="Times New Roman" w:hAnsi="Times New Roman" w:cs="Times New Roman"/>
            <w:sz w:val="24"/>
            <w:szCs w:val="24"/>
            <w:u w:val="single"/>
          </w:rPr>
          <w:t>Massachusetts</w:t>
        </w:r>
      </w:hyperlink>
      <w:r w:rsidRPr="00A11AF8">
        <w:rPr>
          <w:rFonts w:ascii="Times New Roman" w:eastAsia="Times New Roman" w:hAnsi="Times New Roman" w:cs="Times New Roman"/>
          <w:sz w:val="24"/>
          <w:szCs w:val="24"/>
        </w:rPr>
        <w:t>, where they were taken in by the children’s paternal grandparents. While their mother taught at a variety of schools in New Hampshire and Massachusetts, Robert and Jeanie grew up in Lawrence, and Robert graduated from </w:t>
      </w:r>
      <w:hyperlink r:id="rId11" w:history="1">
        <w:r w:rsidRPr="00A11AF8">
          <w:rPr>
            <w:rFonts w:ascii="Times New Roman" w:eastAsia="Times New Roman" w:hAnsi="Times New Roman" w:cs="Times New Roman"/>
            <w:sz w:val="24"/>
            <w:szCs w:val="24"/>
            <w:u w:val="single"/>
          </w:rPr>
          <w:t>high school</w:t>
        </w:r>
      </w:hyperlink>
      <w:r w:rsidRPr="00A11AF8">
        <w:rPr>
          <w:rFonts w:ascii="Times New Roman" w:eastAsia="Times New Roman" w:hAnsi="Times New Roman" w:cs="Times New Roman"/>
          <w:sz w:val="24"/>
          <w:szCs w:val="24"/>
        </w:rPr>
        <w:t xml:space="preserve"> in 1892. A top student in his class, he shared valedictorian </w:t>
      </w:r>
      <w:proofErr w:type="spellStart"/>
      <w:r w:rsidRPr="00A11AF8">
        <w:rPr>
          <w:rFonts w:ascii="Times New Roman" w:eastAsia="Times New Roman" w:hAnsi="Times New Roman" w:cs="Times New Roman"/>
          <w:sz w:val="24"/>
          <w:szCs w:val="24"/>
        </w:rPr>
        <w:t>honours</w:t>
      </w:r>
      <w:proofErr w:type="spellEnd"/>
      <w:r w:rsidRPr="00A11AF8">
        <w:rPr>
          <w:rFonts w:ascii="Times New Roman" w:eastAsia="Times New Roman" w:hAnsi="Times New Roman" w:cs="Times New Roman"/>
          <w:sz w:val="24"/>
          <w:szCs w:val="24"/>
        </w:rPr>
        <w:t xml:space="preserve"> with </w:t>
      </w:r>
      <w:proofErr w:type="spellStart"/>
      <w:r w:rsidRPr="00A11AF8">
        <w:rPr>
          <w:rFonts w:ascii="Times New Roman" w:eastAsia="Times New Roman" w:hAnsi="Times New Roman" w:cs="Times New Roman"/>
          <w:sz w:val="24"/>
          <w:szCs w:val="24"/>
        </w:rPr>
        <w:t>Elinor</w:t>
      </w:r>
      <w:proofErr w:type="spellEnd"/>
      <w:r w:rsidRPr="00A11AF8">
        <w:rPr>
          <w:rFonts w:ascii="Times New Roman" w:eastAsia="Times New Roman" w:hAnsi="Times New Roman" w:cs="Times New Roman"/>
          <w:sz w:val="24"/>
          <w:szCs w:val="24"/>
        </w:rPr>
        <w:t xml:space="preserve"> White, with whom he had already fallen in love.</w:t>
      </w:r>
    </w:p>
    <w:p w:rsidR="00A11AF8" w:rsidRPr="00A11AF8" w:rsidRDefault="00A11AF8" w:rsidP="00A11AF8">
      <w:pPr>
        <w:spacing w:after="0" w:line="240" w:lineRule="auto"/>
        <w:jc w:val="both"/>
        <w:textAlignment w:val="baseline"/>
        <w:rPr>
          <w:rFonts w:ascii="Times New Roman" w:eastAsia="Times New Roman" w:hAnsi="Times New Roman" w:cs="Times New Roman"/>
          <w:sz w:val="24"/>
          <w:szCs w:val="24"/>
        </w:rPr>
      </w:pPr>
      <w:r w:rsidRPr="00A11AF8">
        <w:rPr>
          <w:rFonts w:ascii="Times New Roman" w:eastAsia="Times New Roman" w:hAnsi="Times New Roman" w:cs="Times New Roman"/>
          <w:sz w:val="24"/>
          <w:szCs w:val="24"/>
        </w:rPr>
        <w:t xml:space="preserve">Robert and </w:t>
      </w:r>
      <w:proofErr w:type="spellStart"/>
      <w:r w:rsidRPr="00A11AF8">
        <w:rPr>
          <w:rFonts w:ascii="Times New Roman" w:eastAsia="Times New Roman" w:hAnsi="Times New Roman" w:cs="Times New Roman"/>
          <w:sz w:val="24"/>
          <w:szCs w:val="24"/>
        </w:rPr>
        <w:t>Elinor</w:t>
      </w:r>
      <w:proofErr w:type="spellEnd"/>
      <w:r w:rsidRPr="00A11AF8">
        <w:rPr>
          <w:rFonts w:ascii="Times New Roman" w:eastAsia="Times New Roman" w:hAnsi="Times New Roman" w:cs="Times New Roman"/>
          <w:sz w:val="24"/>
          <w:szCs w:val="24"/>
        </w:rPr>
        <w:t xml:space="preserve"> shared a deep interest in </w:t>
      </w:r>
      <w:hyperlink r:id="rId12" w:history="1">
        <w:r w:rsidRPr="00A11AF8">
          <w:rPr>
            <w:rFonts w:ascii="Times New Roman" w:eastAsia="Times New Roman" w:hAnsi="Times New Roman" w:cs="Times New Roman"/>
            <w:sz w:val="24"/>
            <w:szCs w:val="24"/>
            <w:u w:val="single"/>
          </w:rPr>
          <w:t>poetry</w:t>
        </w:r>
      </w:hyperlink>
      <w:r w:rsidRPr="00A11AF8">
        <w:rPr>
          <w:rFonts w:ascii="Times New Roman" w:eastAsia="Times New Roman" w:hAnsi="Times New Roman" w:cs="Times New Roman"/>
          <w:sz w:val="24"/>
          <w:szCs w:val="24"/>
        </w:rPr>
        <w:t>, but their continued education sent Robert to </w:t>
      </w:r>
      <w:hyperlink r:id="rId13" w:history="1">
        <w:r w:rsidRPr="00A11AF8">
          <w:rPr>
            <w:rFonts w:ascii="Times New Roman" w:eastAsia="Times New Roman" w:hAnsi="Times New Roman" w:cs="Times New Roman"/>
            <w:sz w:val="24"/>
            <w:szCs w:val="24"/>
            <w:u w:val="single"/>
          </w:rPr>
          <w:t>Dartmouth College</w:t>
        </w:r>
      </w:hyperlink>
      <w:r w:rsidRPr="00A11AF8">
        <w:rPr>
          <w:rFonts w:ascii="Times New Roman" w:eastAsia="Times New Roman" w:hAnsi="Times New Roman" w:cs="Times New Roman"/>
          <w:sz w:val="24"/>
          <w:szCs w:val="24"/>
        </w:rPr>
        <w:t xml:space="preserve"> and </w:t>
      </w:r>
      <w:proofErr w:type="spellStart"/>
      <w:r w:rsidRPr="00A11AF8">
        <w:rPr>
          <w:rFonts w:ascii="Times New Roman" w:eastAsia="Times New Roman" w:hAnsi="Times New Roman" w:cs="Times New Roman"/>
          <w:sz w:val="24"/>
          <w:szCs w:val="24"/>
        </w:rPr>
        <w:t>Elinor</w:t>
      </w:r>
      <w:proofErr w:type="spellEnd"/>
      <w:r w:rsidRPr="00A11AF8">
        <w:rPr>
          <w:rFonts w:ascii="Times New Roman" w:eastAsia="Times New Roman" w:hAnsi="Times New Roman" w:cs="Times New Roman"/>
          <w:sz w:val="24"/>
          <w:szCs w:val="24"/>
        </w:rPr>
        <w:t xml:space="preserve"> to St. Lawrence University. Meanwhile, Robert continued to </w:t>
      </w:r>
      <w:proofErr w:type="spellStart"/>
      <w:r w:rsidRPr="00A11AF8">
        <w:rPr>
          <w:rFonts w:ascii="Times New Roman" w:eastAsia="Times New Roman" w:hAnsi="Times New Roman" w:cs="Times New Roman"/>
          <w:sz w:val="24"/>
          <w:szCs w:val="24"/>
        </w:rPr>
        <w:t>labour</w:t>
      </w:r>
      <w:proofErr w:type="spellEnd"/>
      <w:r w:rsidRPr="00A11AF8">
        <w:rPr>
          <w:rFonts w:ascii="Times New Roman" w:eastAsia="Times New Roman" w:hAnsi="Times New Roman" w:cs="Times New Roman"/>
          <w:sz w:val="24"/>
          <w:szCs w:val="24"/>
        </w:rPr>
        <w:t xml:space="preserve"> on the poetic career he had begun in a small way during high school; he first achieved professional publication in 1894 when </w:t>
      </w:r>
      <w:r w:rsidRPr="00A11AF8">
        <w:rPr>
          <w:rFonts w:ascii="Times New Roman" w:eastAsia="Times New Roman" w:hAnsi="Times New Roman" w:cs="Times New Roman"/>
          <w:i/>
          <w:iCs/>
          <w:sz w:val="24"/>
          <w:szCs w:val="24"/>
          <w:bdr w:val="none" w:sz="0" w:space="0" w:color="auto" w:frame="1"/>
        </w:rPr>
        <w:t>The Independent</w:t>
      </w:r>
      <w:r w:rsidRPr="00A11AF8">
        <w:rPr>
          <w:rFonts w:ascii="Times New Roman" w:eastAsia="Times New Roman" w:hAnsi="Times New Roman" w:cs="Times New Roman"/>
          <w:sz w:val="24"/>
          <w:szCs w:val="24"/>
        </w:rPr>
        <w:t xml:space="preserve">, a weekly literary journal, printed his poem “My Butterfly: An Elegy.” Impatient with academic routine, Frost left Dartmouth after less than a year. He and </w:t>
      </w:r>
      <w:proofErr w:type="spellStart"/>
      <w:r w:rsidRPr="00A11AF8">
        <w:rPr>
          <w:rFonts w:ascii="Times New Roman" w:eastAsia="Times New Roman" w:hAnsi="Times New Roman" w:cs="Times New Roman"/>
          <w:sz w:val="24"/>
          <w:szCs w:val="24"/>
        </w:rPr>
        <w:t>Elinor</w:t>
      </w:r>
      <w:proofErr w:type="spellEnd"/>
      <w:r w:rsidRPr="00A11AF8">
        <w:rPr>
          <w:rFonts w:ascii="Times New Roman" w:eastAsia="Times New Roman" w:hAnsi="Times New Roman" w:cs="Times New Roman"/>
          <w:sz w:val="24"/>
          <w:szCs w:val="24"/>
        </w:rPr>
        <w:t xml:space="preserve"> married in 1895 but found life difficult, and the young poet supported them by teaching school and farming, neither with notable success. During the next dozen years, six children were born, two of whom died early, leaving a family of one son and three daughters. Frost resumed his college education at </w:t>
      </w:r>
      <w:hyperlink r:id="rId14" w:history="1">
        <w:r w:rsidRPr="00A11AF8">
          <w:rPr>
            <w:rFonts w:ascii="Times New Roman" w:eastAsia="Times New Roman" w:hAnsi="Times New Roman" w:cs="Times New Roman"/>
            <w:sz w:val="24"/>
            <w:szCs w:val="24"/>
            <w:u w:val="single"/>
          </w:rPr>
          <w:t>Harvard University</w:t>
        </w:r>
      </w:hyperlink>
      <w:r w:rsidRPr="00A11AF8">
        <w:rPr>
          <w:rFonts w:ascii="Times New Roman" w:eastAsia="Times New Roman" w:hAnsi="Times New Roman" w:cs="Times New Roman"/>
          <w:sz w:val="24"/>
          <w:szCs w:val="24"/>
        </w:rPr>
        <w:t> in 1897 but left after two years’ study there. From 1900 to 1909 the family raised poultry on a farm near </w:t>
      </w:r>
      <w:hyperlink r:id="rId15" w:history="1">
        <w:r w:rsidRPr="00A11AF8">
          <w:rPr>
            <w:rFonts w:ascii="Times New Roman" w:eastAsia="Times New Roman" w:hAnsi="Times New Roman" w:cs="Times New Roman"/>
            <w:sz w:val="24"/>
            <w:szCs w:val="24"/>
            <w:u w:val="single"/>
          </w:rPr>
          <w:t>Derry</w:t>
        </w:r>
      </w:hyperlink>
      <w:r w:rsidRPr="00A11AF8">
        <w:rPr>
          <w:rFonts w:ascii="Times New Roman" w:eastAsia="Times New Roman" w:hAnsi="Times New Roman" w:cs="Times New Roman"/>
          <w:sz w:val="24"/>
          <w:szCs w:val="24"/>
        </w:rPr>
        <w:t>, New Hampshire, and for a time Frost also taught at the Pinkerton Academy in Derry. Frost became an enthusiastic botanist and acquired his poetic persona of a New England rural sage during the years he and his family spent at Derry. All this while he was writing poems, but publishing outlets showed little interest in them.</w:t>
      </w:r>
    </w:p>
    <w:p w:rsidR="00A11AF8" w:rsidRPr="00A11AF8" w:rsidRDefault="00A11AF8" w:rsidP="00A11AF8">
      <w:pPr>
        <w:spacing w:after="0" w:line="240" w:lineRule="auto"/>
        <w:jc w:val="both"/>
        <w:textAlignment w:val="baseline"/>
        <w:rPr>
          <w:rFonts w:ascii="Times New Roman" w:eastAsia="Times New Roman" w:hAnsi="Times New Roman" w:cs="Times New Roman"/>
          <w:sz w:val="24"/>
          <w:szCs w:val="24"/>
        </w:rPr>
      </w:pPr>
    </w:p>
    <w:p w:rsidR="00A11AF8" w:rsidRPr="00A11AF8" w:rsidRDefault="00A11AF8" w:rsidP="00A11AF8">
      <w:pPr>
        <w:spacing w:after="0" w:line="240" w:lineRule="auto"/>
        <w:jc w:val="both"/>
        <w:textAlignment w:val="baseline"/>
        <w:rPr>
          <w:rFonts w:ascii="Times New Roman" w:eastAsia="Times New Roman" w:hAnsi="Times New Roman" w:cs="Times New Roman"/>
          <w:sz w:val="24"/>
          <w:szCs w:val="24"/>
        </w:rPr>
      </w:pPr>
      <w:r w:rsidRPr="00A11AF8">
        <w:rPr>
          <w:rFonts w:ascii="Times New Roman" w:eastAsia="Times New Roman" w:hAnsi="Times New Roman" w:cs="Times New Roman"/>
          <w:noProof/>
          <w:sz w:val="24"/>
          <w:szCs w:val="24"/>
        </w:rPr>
        <mc:AlternateContent>
          <mc:Choice Requires="wps">
            <w:drawing>
              <wp:inline distT="0" distB="0" distL="0" distR="0" wp14:anchorId="680E95D6" wp14:editId="12970F95">
                <wp:extent cx="307340" cy="307340"/>
                <wp:effectExtent l="0" t="0" r="0" b="0"/>
                <wp:docPr id="2" name="Rectangle 2" descr="https://www.britannica.com/biography/Robert-Fros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DF58096" id="Rectangle 2" o:spid="_x0000_s1026" alt="https://www.britannica.com/biography/Robert-Frost"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" filled="f" stroked="f">
                <o:lock v:ext="edit" aspectratio="t"/>
                <w10:anchorlock/>
              </v:rect>
            </w:pict>
          </mc:Fallback>
        </mc:AlternateContent>
      </w:r>
    </w:p>
    <w:p w:rsidR="00A11AF8" w:rsidRPr="00A11AF8" w:rsidRDefault="00A11AF8" w:rsidP="00A11AF8">
      <w:pPr>
        <w:spacing w:line="240" w:lineRule="auto"/>
        <w:jc w:val="both"/>
        <w:textAlignment w:val="baseline"/>
        <w:rPr>
          <w:rFonts w:ascii="Times New Roman" w:eastAsia="Times New Roman" w:hAnsi="Times New Roman" w:cs="Times New Roman"/>
          <w:sz w:val="24"/>
          <w:szCs w:val="24"/>
        </w:rPr>
      </w:pPr>
    </w:p>
    <w:p w:rsidR="00A11AF8" w:rsidRPr="00A11AF8" w:rsidRDefault="00A11AF8" w:rsidP="00A11AF8">
      <w:pPr>
        <w:spacing w:after="0" w:line="240" w:lineRule="auto"/>
        <w:jc w:val="both"/>
        <w:textAlignment w:val="baseline"/>
        <w:rPr>
          <w:rFonts w:ascii="Times New Roman" w:eastAsia="Times New Roman" w:hAnsi="Times New Roman" w:cs="Times New Roman"/>
          <w:sz w:val="24"/>
          <w:szCs w:val="24"/>
        </w:rPr>
      </w:pPr>
      <w:r w:rsidRPr="00A11AF8">
        <w:rPr>
          <w:rFonts w:ascii="Times New Roman" w:eastAsia="Times New Roman" w:hAnsi="Times New Roman" w:cs="Times New Roman"/>
          <w:sz w:val="24"/>
          <w:szCs w:val="24"/>
        </w:rPr>
        <w:t>By 1911 Frost was fighting against discouragement. Poetry had always been considered a young person’s game, but Frost, who was nearly 40 years old, had not published a single book of poems and had seen just a handful appear in magazines. In 1911 ownership of the Derry farm passed to Frost. A momentous decision was made: to sell the farm and use the proceeds to make a radical new start in London, where publishers were perceived to be more receptive to new talent. Accordingly, in </w:t>
      </w:r>
      <w:hyperlink r:id="rId16" w:history="1">
        <w:r w:rsidRPr="00A11AF8">
          <w:rPr>
            <w:rFonts w:ascii="Times New Roman" w:eastAsia="Times New Roman" w:hAnsi="Times New Roman" w:cs="Times New Roman"/>
            <w:sz w:val="24"/>
            <w:szCs w:val="24"/>
            <w:u w:val="single"/>
          </w:rPr>
          <w:t>August</w:t>
        </w:r>
      </w:hyperlink>
      <w:r w:rsidRPr="00A11AF8">
        <w:rPr>
          <w:rFonts w:ascii="Times New Roman" w:eastAsia="Times New Roman" w:hAnsi="Times New Roman" w:cs="Times New Roman"/>
          <w:sz w:val="24"/>
          <w:szCs w:val="24"/>
        </w:rPr>
        <w:t> 1912 the Frost family sailed across the Atlantic to England. Frost carried with him sheaves of verses he had written but not gotten into print. English publishers in London did indeed prove more receptive to innovative verse, and, through his own vigorous efforts and those of the expatriate American poet </w:t>
      </w:r>
      <w:hyperlink r:id="rId17" w:history="1">
        <w:r w:rsidRPr="00A11AF8">
          <w:rPr>
            <w:rFonts w:ascii="Times New Roman" w:eastAsia="Times New Roman" w:hAnsi="Times New Roman" w:cs="Times New Roman"/>
            <w:sz w:val="24"/>
            <w:szCs w:val="24"/>
            <w:u w:val="single"/>
          </w:rPr>
          <w:t>Ezra Pound</w:t>
        </w:r>
      </w:hyperlink>
      <w:r w:rsidRPr="00A11AF8">
        <w:rPr>
          <w:rFonts w:ascii="Times New Roman" w:eastAsia="Times New Roman" w:hAnsi="Times New Roman" w:cs="Times New Roman"/>
          <w:sz w:val="24"/>
          <w:szCs w:val="24"/>
        </w:rPr>
        <w:t>, Frost within a year had published </w:t>
      </w:r>
      <w:r w:rsidRPr="00A11AF8">
        <w:rPr>
          <w:rFonts w:ascii="Times New Roman" w:eastAsia="Times New Roman" w:hAnsi="Times New Roman" w:cs="Times New Roman"/>
          <w:i/>
          <w:iCs/>
          <w:sz w:val="24"/>
          <w:szCs w:val="24"/>
          <w:bdr w:val="none" w:sz="0" w:space="0" w:color="auto" w:frame="1"/>
        </w:rPr>
        <w:t>A Boy’s Will</w:t>
      </w:r>
      <w:r w:rsidRPr="00A11AF8">
        <w:rPr>
          <w:rFonts w:ascii="Times New Roman" w:eastAsia="Times New Roman" w:hAnsi="Times New Roman" w:cs="Times New Roman"/>
          <w:sz w:val="24"/>
          <w:szCs w:val="24"/>
        </w:rPr>
        <w:t> (1913). From this first book, such poems as “Storm Fear,” “The Tuft of Flowers,” and </w:t>
      </w:r>
      <w:hyperlink r:id="rId18" w:tgtFrame="_blank" w:history="1">
        <w:r w:rsidRPr="00A11AF8">
          <w:rPr>
            <w:rFonts w:ascii="Times New Roman" w:eastAsia="Times New Roman" w:hAnsi="Times New Roman" w:cs="Times New Roman"/>
            <w:sz w:val="24"/>
            <w:szCs w:val="24"/>
            <w:u w:val="single"/>
          </w:rPr>
          <w:t>“Mowing”</w:t>
        </w:r>
      </w:hyperlink>
      <w:r w:rsidRPr="00A11AF8">
        <w:rPr>
          <w:rFonts w:ascii="Times New Roman" w:eastAsia="Times New Roman" w:hAnsi="Times New Roman" w:cs="Times New Roman"/>
          <w:sz w:val="24"/>
          <w:szCs w:val="24"/>
        </w:rPr>
        <w:t> became standard anthology pieces.</w:t>
      </w:r>
    </w:p>
    <w:p w:rsidR="00A11AF8" w:rsidRPr="00A11AF8" w:rsidRDefault="00A11AF8" w:rsidP="00A11AF8">
      <w:pPr>
        <w:spacing w:after="0" w:line="240" w:lineRule="auto"/>
        <w:jc w:val="both"/>
        <w:textAlignment w:val="baseline"/>
        <w:rPr>
          <w:rFonts w:ascii="Times New Roman" w:eastAsia="Times New Roman" w:hAnsi="Times New Roman" w:cs="Times New Roman"/>
          <w:sz w:val="24"/>
          <w:szCs w:val="24"/>
        </w:rPr>
      </w:pPr>
      <w:r w:rsidRPr="00A11AF8">
        <w:rPr>
          <w:rFonts w:ascii="Times New Roman" w:eastAsia="Times New Roman" w:hAnsi="Times New Roman" w:cs="Times New Roman"/>
          <w:i/>
          <w:iCs/>
          <w:sz w:val="24"/>
          <w:szCs w:val="24"/>
          <w:bdr w:val="none" w:sz="0" w:space="0" w:color="auto" w:frame="1"/>
        </w:rPr>
        <w:lastRenderedPageBreak/>
        <w:t>A Boy’s Will</w:t>
      </w:r>
      <w:r w:rsidRPr="00A11AF8">
        <w:rPr>
          <w:rFonts w:ascii="Times New Roman" w:eastAsia="Times New Roman" w:hAnsi="Times New Roman" w:cs="Times New Roman"/>
          <w:sz w:val="24"/>
          <w:szCs w:val="24"/>
        </w:rPr>
        <w:t> was followed in 1914 by a second collection, </w:t>
      </w:r>
      <w:hyperlink r:id="rId19" w:history="1">
        <w:r w:rsidRPr="00A11AF8">
          <w:rPr>
            <w:rFonts w:ascii="Times New Roman" w:eastAsia="Times New Roman" w:hAnsi="Times New Roman" w:cs="Times New Roman"/>
            <w:i/>
            <w:iCs/>
            <w:sz w:val="24"/>
            <w:szCs w:val="24"/>
            <w:bdr w:val="none" w:sz="0" w:space="0" w:color="auto" w:frame="1"/>
          </w:rPr>
          <w:t>North of Boston</w:t>
        </w:r>
      </w:hyperlink>
      <w:r w:rsidRPr="00A11AF8">
        <w:rPr>
          <w:rFonts w:ascii="Times New Roman" w:eastAsia="Times New Roman" w:hAnsi="Times New Roman" w:cs="Times New Roman"/>
          <w:sz w:val="24"/>
          <w:szCs w:val="24"/>
        </w:rPr>
        <w:t>, that introduced some of the most popular poems in all of Frost’s work, among them </w:t>
      </w:r>
      <w:hyperlink r:id="rId20" w:history="1">
        <w:r w:rsidRPr="00A11AF8">
          <w:rPr>
            <w:rFonts w:ascii="Times New Roman" w:eastAsia="Times New Roman" w:hAnsi="Times New Roman" w:cs="Times New Roman"/>
            <w:sz w:val="24"/>
            <w:szCs w:val="24"/>
            <w:u w:val="single"/>
          </w:rPr>
          <w:t>“Mending Wall,”</w:t>
        </w:r>
      </w:hyperlink>
      <w:r w:rsidRPr="00A11AF8">
        <w:rPr>
          <w:rFonts w:ascii="Times New Roman" w:eastAsia="Times New Roman" w:hAnsi="Times New Roman" w:cs="Times New Roman"/>
          <w:sz w:val="24"/>
          <w:szCs w:val="24"/>
        </w:rPr>
        <w:t> </w:t>
      </w:r>
      <w:hyperlink r:id="rId21" w:history="1">
        <w:r w:rsidRPr="00A11AF8">
          <w:rPr>
            <w:rFonts w:ascii="Times New Roman" w:eastAsia="Times New Roman" w:hAnsi="Times New Roman" w:cs="Times New Roman"/>
            <w:sz w:val="24"/>
            <w:szCs w:val="24"/>
            <w:u w:val="single"/>
          </w:rPr>
          <w:t>“The Death of the Hired Man,”</w:t>
        </w:r>
      </w:hyperlink>
      <w:r w:rsidRPr="00A11AF8">
        <w:rPr>
          <w:rFonts w:ascii="Times New Roman" w:eastAsia="Times New Roman" w:hAnsi="Times New Roman" w:cs="Times New Roman"/>
          <w:sz w:val="24"/>
          <w:szCs w:val="24"/>
        </w:rPr>
        <w:t> “Home Burial,” and “After Apple-Picking.” In London, Frost’s name was frequently mentioned by those who followed the course of modern </w:t>
      </w:r>
      <w:hyperlink r:id="rId22" w:history="1">
        <w:r w:rsidRPr="00A11AF8">
          <w:rPr>
            <w:rFonts w:ascii="Times New Roman" w:eastAsia="Times New Roman" w:hAnsi="Times New Roman" w:cs="Times New Roman"/>
            <w:sz w:val="24"/>
            <w:szCs w:val="24"/>
            <w:u w:val="single"/>
          </w:rPr>
          <w:t>literature</w:t>
        </w:r>
      </w:hyperlink>
      <w:r w:rsidRPr="00A11AF8">
        <w:rPr>
          <w:rFonts w:ascii="Times New Roman" w:eastAsia="Times New Roman" w:hAnsi="Times New Roman" w:cs="Times New Roman"/>
          <w:sz w:val="24"/>
          <w:szCs w:val="24"/>
        </w:rPr>
        <w:t>, and soon American visitors were returning home with news of this unknown poet who was causing a sensation abroad. The Boston poet </w:t>
      </w:r>
      <w:hyperlink r:id="rId23" w:history="1">
        <w:r w:rsidRPr="00A11AF8">
          <w:rPr>
            <w:rFonts w:ascii="Times New Roman" w:eastAsia="Times New Roman" w:hAnsi="Times New Roman" w:cs="Times New Roman"/>
            <w:sz w:val="24"/>
            <w:szCs w:val="24"/>
            <w:u w:val="single"/>
          </w:rPr>
          <w:t>Amy Lowell</w:t>
        </w:r>
      </w:hyperlink>
      <w:r w:rsidRPr="00A11AF8">
        <w:rPr>
          <w:rFonts w:ascii="Times New Roman" w:eastAsia="Times New Roman" w:hAnsi="Times New Roman" w:cs="Times New Roman"/>
          <w:sz w:val="24"/>
          <w:szCs w:val="24"/>
        </w:rPr>
        <w:t> traveled to England in 1914, and in the bookstores there she encountered Frost’s work. Taking his books home to America, Lowell then began a campaign to locate an American publisher for them, meanwhile writing her own laudatory review of </w:t>
      </w:r>
      <w:r w:rsidRPr="00A11AF8">
        <w:rPr>
          <w:rFonts w:ascii="Times New Roman" w:eastAsia="Times New Roman" w:hAnsi="Times New Roman" w:cs="Times New Roman"/>
          <w:i/>
          <w:iCs/>
          <w:sz w:val="24"/>
          <w:szCs w:val="24"/>
          <w:bdr w:val="none" w:sz="0" w:space="0" w:color="auto" w:frame="1"/>
        </w:rPr>
        <w:t>North of Boston</w:t>
      </w:r>
      <w:r w:rsidRPr="00A11AF8">
        <w:rPr>
          <w:rFonts w:ascii="Times New Roman" w:eastAsia="Times New Roman" w:hAnsi="Times New Roman" w:cs="Times New Roman"/>
          <w:sz w:val="24"/>
          <w:szCs w:val="24"/>
        </w:rPr>
        <w:t>.</w:t>
      </w:r>
    </w:p>
    <w:p w:rsidR="00A11AF8" w:rsidRPr="00A11AF8" w:rsidRDefault="00A11AF8" w:rsidP="00A11AF8">
      <w:pPr>
        <w:spacing w:after="0" w:line="240" w:lineRule="auto"/>
        <w:jc w:val="both"/>
        <w:textAlignment w:val="baseline"/>
        <w:rPr>
          <w:rFonts w:ascii="Times New Roman" w:eastAsia="Times New Roman" w:hAnsi="Times New Roman" w:cs="Times New Roman"/>
          <w:sz w:val="24"/>
          <w:szCs w:val="24"/>
        </w:rPr>
      </w:pPr>
      <w:r w:rsidRPr="00A11AF8">
        <w:rPr>
          <w:rFonts w:ascii="Times New Roman" w:eastAsia="Times New Roman" w:hAnsi="Times New Roman" w:cs="Times New Roman"/>
          <w:sz w:val="24"/>
          <w:szCs w:val="24"/>
        </w:rPr>
        <w:t>Without his being fully aware of it, Frost was on his way to fame. The outbreak of </w:t>
      </w:r>
      <w:hyperlink r:id="rId24" w:history="1">
        <w:r w:rsidRPr="00A11AF8">
          <w:rPr>
            <w:rFonts w:ascii="Times New Roman" w:eastAsia="Times New Roman" w:hAnsi="Times New Roman" w:cs="Times New Roman"/>
            <w:sz w:val="24"/>
            <w:szCs w:val="24"/>
            <w:u w:val="single"/>
          </w:rPr>
          <w:t>World War I</w:t>
        </w:r>
      </w:hyperlink>
      <w:r w:rsidRPr="00A11AF8">
        <w:rPr>
          <w:rFonts w:ascii="Times New Roman" w:eastAsia="Times New Roman" w:hAnsi="Times New Roman" w:cs="Times New Roman"/>
          <w:sz w:val="24"/>
          <w:szCs w:val="24"/>
        </w:rPr>
        <w:t> brought the Frosts back to the United States in 1915. By then </w:t>
      </w:r>
      <w:hyperlink r:id="rId25" w:tgtFrame="_blank" w:history="1">
        <w:r w:rsidRPr="00A11AF8">
          <w:rPr>
            <w:rFonts w:ascii="Times New Roman" w:eastAsia="Times New Roman" w:hAnsi="Times New Roman" w:cs="Times New Roman"/>
            <w:sz w:val="24"/>
            <w:szCs w:val="24"/>
            <w:u w:val="single"/>
          </w:rPr>
          <w:t>Amy Lowell’s review</w:t>
        </w:r>
      </w:hyperlink>
      <w:r w:rsidRPr="00A11AF8">
        <w:rPr>
          <w:rFonts w:ascii="Times New Roman" w:eastAsia="Times New Roman" w:hAnsi="Times New Roman" w:cs="Times New Roman"/>
          <w:sz w:val="24"/>
          <w:szCs w:val="24"/>
        </w:rPr>
        <w:t> had already appeared in </w:t>
      </w:r>
      <w:r w:rsidRPr="00A11AF8">
        <w:rPr>
          <w:rFonts w:ascii="Times New Roman" w:eastAsia="Times New Roman" w:hAnsi="Times New Roman" w:cs="Times New Roman"/>
          <w:i/>
          <w:iCs/>
          <w:sz w:val="24"/>
          <w:szCs w:val="24"/>
          <w:bdr w:val="none" w:sz="0" w:space="0" w:color="auto" w:frame="1"/>
        </w:rPr>
        <w:t>The New Republic</w:t>
      </w:r>
      <w:r w:rsidRPr="00A11AF8">
        <w:rPr>
          <w:rFonts w:ascii="Times New Roman" w:eastAsia="Times New Roman" w:hAnsi="Times New Roman" w:cs="Times New Roman"/>
          <w:sz w:val="24"/>
          <w:szCs w:val="24"/>
        </w:rPr>
        <w:t>, and writers and publishers throughout the Northeast were aware that a writer of unusual abilities stood in their midst. The American publishing house of Henry Holt had brought out its edition of </w:t>
      </w:r>
      <w:r w:rsidRPr="00A11AF8">
        <w:rPr>
          <w:rFonts w:ascii="Times New Roman" w:eastAsia="Times New Roman" w:hAnsi="Times New Roman" w:cs="Times New Roman"/>
          <w:i/>
          <w:iCs/>
          <w:sz w:val="24"/>
          <w:szCs w:val="24"/>
          <w:bdr w:val="none" w:sz="0" w:space="0" w:color="auto" w:frame="1"/>
        </w:rPr>
        <w:t>North of Boston</w:t>
      </w:r>
      <w:r w:rsidRPr="00A11AF8">
        <w:rPr>
          <w:rFonts w:ascii="Times New Roman" w:eastAsia="Times New Roman" w:hAnsi="Times New Roman" w:cs="Times New Roman"/>
          <w:sz w:val="24"/>
          <w:szCs w:val="24"/>
        </w:rPr>
        <w:t> in 1914. It became a best-seller, and, by the time the Frost family landed in Boston, Holt was adding the American edition of </w:t>
      </w:r>
      <w:r w:rsidRPr="00A11AF8">
        <w:rPr>
          <w:rFonts w:ascii="Times New Roman" w:eastAsia="Times New Roman" w:hAnsi="Times New Roman" w:cs="Times New Roman"/>
          <w:i/>
          <w:iCs/>
          <w:sz w:val="24"/>
          <w:szCs w:val="24"/>
          <w:bdr w:val="none" w:sz="0" w:space="0" w:color="auto" w:frame="1"/>
        </w:rPr>
        <w:t>A Boy’s Will</w:t>
      </w:r>
      <w:r w:rsidRPr="00A11AF8">
        <w:rPr>
          <w:rFonts w:ascii="Times New Roman" w:eastAsia="Times New Roman" w:hAnsi="Times New Roman" w:cs="Times New Roman"/>
          <w:sz w:val="24"/>
          <w:szCs w:val="24"/>
        </w:rPr>
        <w:t>. Frost soon found himself besieged by magazines seeking to publish his poems. Never before had an American poet achieved such rapid fame after such a disheartening delay. From this moment his career rose on an ascending curve.</w:t>
      </w:r>
    </w:p>
    <w:p w:rsidR="00A11AF8" w:rsidRPr="00A11AF8" w:rsidRDefault="00A11AF8" w:rsidP="00A11AF8">
      <w:pPr>
        <w:spacing w:after="0" w:line="240" w:lineRule="auto"/>
        <w:jc w:val="both"/>
        <w:textAlignment w:val="baseline"/>
        <w:rPr>
          <w:rFonts w:ascii="Times New Roman" w:eastAsia="Times New Roman" w:hAnsi="Times New Roman" w:cs="Times New Roman"/>
          <w:sz w:val="24"/>
          <w:szCs w:val="24"/>
        </w:rPr>
      </w:pPr>
      <w:r w:rsidRPr="00A11AF8">
        <w:rPr>
          <w:rFonts w:ascii="Times New Roman" w:eastAsia="Times New Roman" w:hAnsi="Times New Roman" w:cs="Times New Roman"/>
          <w:sz w:val="24"/>
          <w:szCs w:val="24"/>
        </w:rPr>
        <w:t>Frost bought a small farm at Franconia, New Hampshire, in 1915, but his income from both poetry and farming proved inadequate to support his family, and so he lectured and taught part-time at </w:t>
      </w:r>
      <w:hyperlink r:id="rId26" w:history="1">
        <w:r w:rsidRPr="00A11AF8">
          <w:rPr>
            <w:rFonts w:ascii="Times New Roman" w:eastAsia="Times New Roman" w:hAnsi="Times New Roman" w:cs="Times New Roman"/>
            <w:sz w:val="24"/>
            <w:szCs w:val="24"/>
            <w:u w:val="single"/>
          </w:rPr>
          <w:t>Amherst College</w:t>
        </w:r>
      </w:hyperlink>
      <w:r w:rsidRPr="00A11AF8">
        <w:rPr>
          <w:rFonts w:ascii="Times New Roman" w:eastAsia="Times New Roman" w:hAnsi="Times New Roman" w:cs="Times New Roman"/>
          <w:sz w:val="24"/>
          <w:szCs w:val="24"/>
        </w:rPr>
        <w:t> and at the </w:t>
      </w:r>
      <w:hyperlink r:id="rId27" w:history="1">
        <w:r w:rsidRPr="00A11AF8">
          <w:rPr>
            <w:rFonts w:ascii="Times New Roman" w:eastAsia="Times New Roman" w:hAnsi="Times New Roman" w:cs="Times New Roman"/>
            <w:sz w:val="24"/>
            <w:szCs w:val="24"/>
            <w:u w:val="single"/>
          </w:rPr>
          <w:t>University of Michigan</w:t>
        </w:r>
      </w:hyperlink>
      <w:r w:rsidRPr="00A11AF8">
        <w:rPr>
          <w:rFonts w:ascii="Times New Roman" w:eastAsia="Times New Roman" w:hAnsi="Times New Roman" w:cs="Times New Roman"/>
          <w:sz w:val="24"/>
          <w:szCs w:val="24"/>
        </w:rPr>
        <w:t> from 1916 to 1938. Any remaining doubt about his poetic abilities was dispelled by the collection </w:t>
      </w:r>
      <w:hyperlink r:id="rId28" w:history="1">
        <w:r w:rsidRPr="00A11AF8">
          <w:rPr>
            <w:rFonts w:ascii="Times New Roman" w:eastAsia="Times New Roman" w:hAnsi="Times New Roman" w:cs="Times New Roman"/>
            <w:i/>
            <w:iCs/>
            <w:sz w:val="24"/>
            <w:szCs w:val="24"/>
            <w:bdr w:val="none" w:sz="0" w:space="0" w:color="auto" w:frame="1"/>
          </w:rPr>
          <w:t>Mountain Interval</w:t>
        </w:r>
      </w:hyperlink>
      <w:r w:rsidRPr="00A11AF8">
        <w:rPr>
          <w:rFonts w:ascii="Times New Roman" w:eastAsia="Times New Roman" w:hAnsi="Times New Roman" w:cs="Times New Roman"/>
          <w:sz w:val="24"/>
          <w:szCs w:val="24"/>
        </w:rPr>
        <w:t> (1916), which continued the high level established by his first books. His reputation was further </w:t>
      </w:r>
      <w:hyperlink r:id="rId29" w:history="1">
        <w:r w:rsidRPr="00A11AF8">
          <w:rPr>
            <w:rFonts w:ascii="Times New Roman" w:eastAsia="Times New Roman" w:hAnsi="Times New Roman" w:cs="Times New Roman"/>
            <w:sz w:val="24"/>
            <w:szCs w:val="24"/>
            <w:u w:val="single"/>
          </w:rPr>
          <w:t>enhanced</w:t>
        </w:r>
      </w:hyperlink>
      <w:r w:rsidRPr="00A11AF8">
        <w:rPr>
          <w:rFonts w:ascii="Times New Roman" w:eastAsia="Times New Roman" w:hAnsi="Times New Roman" w:cs="Times New Roman"/>
          <w:sz w:val="24"/>
          <w:szCs w:val="24"/>
        </w:rPr>
        <w:t> by </w:t>
      </w:r>
      <w:hyperlink r:id="rId30" w:history="1">
        <w:r w:rsidRPr="00A11AF8">
          <w:rPr>
            <w:rFonts w:ascii="Times New Roman" w:eastAsia="Times New Roman" w:hAnsi="Times New Roman" w:cs="Times New Roman"/>
            <w:i/>
            <w:iCs/>
            <w:sz w:val="24"/>
            <w:szCs w:val="24"/>
            <w:bdr w:val="none" w:sz="0" w:space="0" w:color="auto" w:frame="1"/>
          </w:rPr>
          <w:t>New Hampshire</w:t>
        </w:r>
      </w:hyperlink>
      <w:r w:rsidRPr="00A11AF8">
        <w:rPr>
          <w:rFonts w:ascii="Times New Roman" w:eastAsia="Times New Roman" w:hAnsi="Times New Roman" w:cs="Times New Roman"/>
          <w:sz w:val="24"/>
          <w:szCs w:val="24"/>
        </w:rPr>
        <w:t> (1923), which received the </w:t>
      </w:r>
      <w:hyperlink r:id="rId31" w:history="1">
        <w:r w:rsidRPr="00A11AF8">
          <w:rPr>
            <w:rFonts w:ascii="Times New Roman" w:eastAsia="Times New Roman" w:hAnsi="Times New Roman" w:cs="Times New Roman"/>
            <w:sz w:val="24"/>
            <w:szCs w:val="24"/>
            <w:u w:val="single"/>
          </w:rPr>
          <w:t>Pulitzer Prize</w:t>
        </w:r>
      </w:hyperlink>
      <w:r w:rsidRPr="00A11AF8">
        <w:rPr>
          <w:rFonts w:ascii="Times New Roman" w:eastAsia="Times New Roman" w:hAnsi="Times New Roman" w:cs="Times New Roman"/>
          <w:sz w:val="24"/>
          <w:szCs w:val="24"/>
        </w:rPr>
        <w:t> for poetry. That prize was also awarded to Frost’s </w:t>
      </w:r>
      <w:r w:rsidRPr="00A11AF8">
        <w:rPr>
          <w:rFonts w:ascii="Times New Roman" w:eastAsia="Times New Roman" w:hAnsi="Times New Roman" w:cs="Times New Roman"/>
          <w:i/>
          <w:iCs/>
          <w:sz w:val="24"/>
          <w:szCs w:val="24"/>
          <w:bdr w:val="none" w:sz="0" w:space="0" w:color="auto" w:frame="1"/>
        </w:rPr>
        <w:t>Collected Poems</w:t>
      </w:r>
      <w:r w:rsidRPr="00A11AF8">
        <w:rPr>
          <w:rFonts w:ascii="Times New Roman" w:eastAsia="Times New Roman" w:hAnsi="Times New Roman" w:cs="Times New Roman"/>
          <w:sz w:val="24"/>
          <w:szCs w:val="24"/>
        </w:rPr>
        <w:t> (1930) and to the collections </w:t>
      </w:r>
      <w:r w:rsidRPr="00A11AF8">
        <w:rPr>
          <w:rFonts w:ascii="Times New Roman" w:eastAsia="Times New Roman" w:hAnsi="Times New Roman" w:cs="Times New Roman"/>
          <w:i/>
          <w:iCs/>
          <w:sz w:val="24"/>
          <w:szCs w:val="24"/>
          <w:bdr w:val="none" w:sz="0" w:space="0" w:color="auto" w:frame="1"/>
        </w:rPr>
        <w:t>A Further Range</w:t>
      </w:r>
      <w:r w:rsidRPr="00A11AF8">
        <w:rPr>
          <w:rFonts w:ascii="Times New Roman" w:eastAsia="Times New Roman" w:hAnsi="Times New Roman" w:cs="Times New Roman"/>
          <w:sz w:val="24"/>
          <w:szCs w:val="24"/>
        </w:rPr>
        <w:t> (1936) and </w:t>
      </w:r>
      <w:r w:rsidRPr="00A11AF8">
        <w:rPr>
          <w:rFonts w:ascii="Times New Roman" w:eastAsia="Times New Roman" w:hAnsi="Times New Roman" w:cs="Times New Roman"/>
          <w:i/>
          <w:iCs/>
          <w:sz w:val="24"/>
          <w:szCs w:val="24"/>
          <w:bdr w:val="none" w:sz="0" w:space="0" w:color="auto" w:frame="1"/>
        </w:rPr>
        <w:t>A Witness Tree</w:t>
      </w:r>
      <w:r w:rsidRPr="00A11AF8">
        <w:rPr>
          <w:rFonts w:ascii="Times New Roman" w:eastAsia="Times New Roman" w:hAnsi="Times New Roman" w:cs="Times New Roman"/>
          <w:sz w:val="24"/>
          <w:szCs w:val="24"/>
        </w:rPr>
        <w:t> (1942). His other poetry volumes include </w:t>
      </w:r>
      <w:r w:rsidRPr="00A11AF8">
        <w:rPr>
          <w:rFonts w:ascii="Times New Roman" w:eastAsia="Times New Roman" w:hAnsi="Times New Roman" w:cs="Times New Roman"/>
          <w:i/>
          <w:iCs/>
          <w:sz w:val="24"/>
          <w:szCs w:val="24"/>
          <w:bdr w:val="none" w:sz="0" w:space="0" w:color="auto" w:frame="1"/>
        </w:rPr>
        <w:t>West-Running Brook</w:t>
      </w:r>
      <w:r w:rsidRPr="00A11AF8">
        <w:rPr>
          <w:rFonts w:ascii="Times New Roman" w:eastAsia="Times New Roman" w:hAnsi="Times New Roman" w:cs="Times New Roman"/>
          <w:sz w:val="24"/>
          <w:szCs w:val="24"/>
        </w:rPr>
        <w:t> (1928), </w:t>
      </w:r>
      <w:r w:rsidRPr="00A11AF8">
        <w:rPr>
          <w:rFonts w:ascii="Times New Roman" w:eastAsia="Times New Roman" w:hAnsi="Times New Roman" w:cs="Times New Roman"/>
          <w:i/>
          <w:iCs/>
          <w:sz w:val="24"/>
          <w:szCs w:val="24"/>
          <w:bdr w:val="none" w:sz="0" w:space="0" w:color="auto" w:frame="1"/>
        </w:rPr>
        <w:t>Steeple Bush</w:t>
      </w:r>
      <w:r w:rsidRPr="00A11AF8">
        <w:rPr>
          <w:rFonts w:ascii="Times New Roman" w:eastAsia="Times New Roman" w:hAnsi="Times New Roman" w:cs="Times New Roman"/>
          <w:sz w:val="24"/>
          <w:szCs w:val="24"/>
        </w:rPr>
        <w:t> (1947), and </w:t>
      </w:r>
      <w:r w:rsidRPr="00A11AF8">
        <w:rPr>
          <w:rFonts w:ascii="Times New Roman" w:eastAsia="Times New Roman" w:hAnsi="Times New Roman" w:cs="Times New Roman"/>
          <w:i/>
          <w:iCs/>
          <w:sz w:val="24"/>
          <w:szCs w:val="24"/>
          <w:bdr w:val="none" w:sz="0" w:space="0" w:color="auto" w:frame="1"/>
        </w:rPr>
        <w:t>In the Clearing</w:t>
      </w:r>
      <w:r w:rsidRPr="00A11AF8">
        <w:rPr>
          <w:rFonts w:ascii="Times New Roman" w:eastAsia="Times New Roman" w:hAnsi="Times New Roman" w:cs="Times New Roman"/>
          <w:sz w:val="24"/>
          <w:szCs w:val="24"/>
        </w:rPr>
        <w:t> (1962). Frost served as a poet-in-residence at Harvard (1939–43), Dartmouth (1943–49), and Amherst College (1949–63), and in his </w:t>
      </w:r>
      <w:hyperlink r:id="rId32" w:history="1">
        <w:r w:rsidRPr="00A11AF8">
          <w:rPr>
            <w:rFonts w:ascii="Times New Roman" w:eastAsia="Times New Roman" w:hAnsi="Times New Roman" w:cs="Times New Roman"/>
            <w:sz w:val="24"/>
            <w:szCs w:val="24"/>
            <w:u w:val="single"/>
          </w:rPr>
          <w:t>old age</w:t>
        </w:r>
      </w:hyperlink>
      <w:r w:rsidRPr="00A11AF8">
        <w:rPr>
          <w:rFonts w:ascii="Times New Roman" w:eastAsia="Times New Roman" w:hAnsi="Times New Roman" w:cs="Times New Roman"/>
          <w:sz w:val="24"/>
          <w:szCs w:val="24"/>
        </w:rPr>
        <w:t xml:space="preserve"> he gathered </w:t>
      </w:r>
      <w:proofErr w:type="spellStart"/>
      <w:r w:rsidRPr="00A11AF8">
        <w:rPr>
          <w:rFonts w:ascii="Times New Roman" w:eastAsia="Times New Roman" w:hAnsi="Times New Roman" w:cs="Times New Roman"/>
          <w:sz w:val="24"/>
          <w:szCs w:val="24"/>
        </w:rPr>
        <w:t>honours</w:t>
      </w:r>
      <w:proofErr w:type="spellEnd"/>
      <w:r w:rsidRPr="00A11AF8">
        <w:rPr>
          <w:rFonts w:ascii="Times New Roman" w:eastAsia="Times New Roman" w:hAnsi="Times New Roman" w:cs="Times New Roman"/>
          <w:sz w:val="24"/>
          <w:szCs w:val="24"/>
        </w:rPr>
        <w:t xml:space="preserve"> and awards from every quarter. He was the poetry consultant to the </w:t>
      </w:r>
      <w:hyperlink r:id="rId33" w:history="1">
        <w:r w:rsidRPr="00A11AF8">
          <w:rPr>
            <w:rFonts w:ascii="Times New Roman" w:eastAsia="Times New Roman" w:hAnsi="Times New Roman" w:cs="Times New Roman"/>
            <w:sz w:val="24"/>
            <w:szCs w:val="24"/>
            <w:u w:val="single"/>
          </w:rPr>
          <w:t>Library of Congress</w:t>
        </w:r>
      </w:hyperlink>
      <w:r w:rsidRPr="00A11AF8">
        <w:rPr>
          <w:rFonts w:ascii="Times New Roman" w:eastAsia="Times New Roman" w:hAnsi="Times New Roman" w:cs="Times New Roman"/>
          <w:sz w:val="24"/>
          <w:szCs w:val="24"/>
        </w:rPr>
        <w:t> (1958–59; the post was later styled </w:t>
      </w:r>
      <w:hyperlink r:id="rId34" w:history="1">
        <w:r w:rsidRPr="00A11AF8">
          <w:rPr>
            <w:rFonts w:ascii="Times New Roman" w:eastAsia="Times New Roman" w:hAnsi="Times New Roman" w:cs="Times New Roman"/>
            <w:sz w:val="24"/>
            <w:szCs w:val="24"/>
            <w:u w:val="single"/>
          </w:rPr>
          <w:t>poet laureate</w:t>
        </w:r>
      </w:hyperlink>
      <w:r w:rsidRPr="00A11AF8">
        <w:rPr>
          <w:rFonts w:ascii="Times New Roman" w:eastAsia="Times New Roman" w:hAnsi="Times New Roman" w:cs="Times New Roman"/>
          <w:sz w:val="24"/>
          <w:szCs w:val="24"/>
        </w:rPr>
        <w:t> consultant in poetry), and his recital of his poem “The Gift Outright” at the inauguration of President </w:t>
      </w:r>
      <w:hyperlink r:id="rId35" w:history="1">
        <w:r w:rsidRPr="00A11AF8">
          <w:rPr>
            <w:rFonts w:ascii="Times New Roman" w:eastAsia="Times New Roman" w:hAnsi="Times New Roman" w:cs="Times New Roman"/>
            <w:sz w:val="24"/>
            <w:szCs w:val="24"/>
            <w:u w:val="single"/>
          </w:rPr>
          <w:t>John F. Kennedy</w:t>
        </w:r>
      </w:hyperlink>
      <w:r w:rsidRPr="00A11AF8">
        <w:rPr>
          <w:rFonts w:ascii="Times New Roman" w:eastAsia="Times New Roman" w:hAnsi="Times New Roman" w:cs="Times New Roman"/>
          <w:sz w:val="24"/>
          <w:szCs w:val="24"/>
        </w:rPr>
        <w:t> in 1961 was </w:t>
      </w:r>
      <w:hyperlink r:id="rId36" w:tgtFrame="_blank" w:history="1">
        <w:r w:rsidRPr="00A11AF8">
          <w:rPr>
            <w:rFonts w:ascii="Times New Roman" w:eastAsia="Times New Roman" w:hAnsi="Times New Roman" w:cs="Times New Roman"/>
            <w:sz w:val="24"/>
            <w:szCs w:val="24"/>
            <w:u w:val="single"/>
          </w:rPr>
          <w:t>a memorable occasion</w:t>
        </w:r>
      </w:hyperlink>
      <w:r w:rsidRPr="00A11AF8">
        <w:rPr>
          <w:rFonts w:ascii="Times New Roman" w:eastAsia="Times New Roman" w:hAnsi="Times New Roman" w:cs="Times New Roman"/>
          <w:sz w:val="24"/>
          <w:szCs w:val="24"/>
        </w:rPr>
        <w:t> .</w:t>
      </w:r>
    </w:p>
    <w:p w:rsidR="00782310" w:rsidRPr="00A11AF8" w:rsidRDefault="00782310" w:rsidP="00A11AF8">
      <w:pPr>
        <w:jc w:val="both"/>
        <w:rPr>
          <w:rFonts w:ascii="Times New Roman" w:hAnsi="Times New Roman" w:cs="Times New Roman"/>
          <w:sz w:val="24"/>
          <w:szCs w:val="24"/>
        </w:rPr>
      </w:pPr>
    </w:p>
    <w:sectPr w:rsidR="00782310" w:rsidRPr="00A11A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A86"/>
    <w:rsid w:val="00017CBD"/>
    <w:rsid w:val="00782310"/>
    <w:rsid w:val="00A11AF8"/>
    <w:rsid w:val="00CF0A86"/>
    <w:rsid w:val="00D451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9DB9D1-0099-408C-A5B5-F2A37196C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11AF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11AF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1AF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11AF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11AF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11AF8"/>
    <w:rPr>
      <w:b/>
      <w:bCs/>
    </w:rPr>
  </w:style>
  <w:style w:type="character" w:styleId="Hyperlink">
    <w:name w:val="Hyperlink"/>
    <w:basedOn w:val="DefaultParagraphFont"/>
    <w:uiPriority w:val="99"/>
    <w:semiHidden/>
    <w:unhideWhenUsed/>
    <w:rsid w:val="00A11AF8"/>
    <w:rPr>
      <w:color w:val="0000FF"/>
      <w:u w:val="single"/>
    </w:rPr>
  </w:style>
  <w:style w:type="character" w:styleId="Emphasis">
    <w:name w:val="Emphasis"/>
    <w:basedOn w:val="DefaultParagraphFont"/>
    <w:uiPriority w:val="20"/>
    <w:qFormat/>
    <w:rsid w:val="00A11AF8"/>
    <w:rPr>
      <w:i/>
      <w:iCs/>
    </w:rPr>
  </w:style>
  <w:style w:type="character" w:customStyle="1" w:styleId="md-assembly-caption">
    <w:name w:val="md-assembly-caption"/>
    <w:basedOn w:val="DefaultParagraphFont"/>
    <w:rsid w:val="00A11AF8"/>
  </w:style>
  <w:style w:type="character" w:styleId="HTMLCite">
    <w:name w:val="HTML Cite"/>
    <w:basedOn w:val="DefaultParagraphFont"/>
    <w:uiPriority w:val="99"/>
    <w:semiHidden/>
    <w:unhideWhenUsed/>
    <w:rsid w:val="00A11AF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480422">
      <w:bodyDiv w:val="1"/>
      <w:marLeft w:val="0"/>
      <w:marRight w:val="0"/>
      <w:marTop w:val="0"/>
      <w:marBottom w:val="0"/>
      <w:divBdr>
        <w:top w:val="none" w:sz="0" w:space="0" w:color="auto"/>
        <w:left w:val="none" w:sz="0" w:space="0" w:color="auto"/>
        <w:bottom w:val="none" w:sz="0" w:space="0" w:color="auto"/>
        <w:right w:val="none" w:sz="0" w:space="0" w:color="auto"/>
      </w:divBdr>
      <w:divsChild>
        <w:div w:id="1980501607">
          <w:marLeft w:val="0"/>
          <w:marRight w:val="0"/>
          <w:marTop w:val="0"/>
          <w:marBottom w:val="0"/>
          <w:divBdr>
            <w:top w:val="single" w:sz="48" w:space="0" w:color="0E3F70"/>
            <w:left w:val="single" w:sz="6" w:space="4" w:color="D9D9D9"/>
            <w:bottom w:val="single" w:sz="6" w:space="0" w:color="D9D9D9"/>
            <w:right w:val="single" w:sz="6" w:space="4" w:color="D9D9D9"/>
          </w:divBdr>
          <w:divsChild>
            <w:div w:id="1061172798">
              <w:marLeft w:val="0"/>
              <w:marRight w:val="0"/>
              <w:marTop w:val="0"/>
              <w:marBottom w:val="0"/>
              <w:divBdr>
                <w:top w:val="none" w:sz="0" w:space="0" w:color="auto"/>
                <w:left w:val="none" w:sz="0" w:space="0" w:color="auto"/>
                <w:bottom w:val="none" w:sz="0" w:space="0" w:color="auto"/>
                <w:right w:val="none" w:sz="0" w:space="0" w:color="auto"/>
              </w:divBdr>
            </w:div>
          </w:divsChild>
        </w:div>
        <w:div w:id="220097889">
          <w:marLeft w:val="0"/>
          <w:marRight w:val="0"/>
          <w:marTop w:val="0"/>
          <w:marBottom w:val="300"/>
          <w:divBdr>
            <w:top w:val="none" w:sz="0" w:space="0" w:color="auto"/>
            <w:left w:val="none" w:sz="0" w:space="0" w:color="auto"/>
            <w:bottom w:val="none" w:sz="0" w:space="0" w:color="auto"/>
            <w:right w:val="none" w:sz="0" w:space="0" w:color="auto"/>
          </w:divBdr>
          <w:divsChild>
            <w:div w:id="1565408264">
              <w:marLeft w:val="150"/>
              <w:marRight w:val="150"/>
              <w:marTop w:val="0"/>
              <w:marBottom w:val="0"/>
              <w:divBdr>
                <w:top w:val="none" w:sz="0" w:space="0" w:color="auto"/>
                <w:left w:val="none" w:sz="0" w:space="0" w:color="auto"/>
                <w:bottom w:val="none" w:sz="0" w:space="0" w:color="auto"/>
                <w:right w:val="none" w:sz="0" w:space="0" w:color="auto"/>
              </w:divBdr>
              <w:divsChild>
                <w:div w:id="59343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091332">
          <w:marLeft w:val="0"/>
          <w:marRight w:val="0"/>
          <w:marTop w:val="300"/>
          <w:marBottom w:val="300"/>
          <w:divBdr>
            <w:top w:val="none" w:sz="0" w:space="0" w:color="auto"/>
            <w:left w:val="none" w:sz="0" w:space="0" w:color="auto"/>
            <w:bottom w:val="none" w:sz="0" w:space="0" w:color="auto"/>
            <w:right w:val="none" w:sz="0" w:space="0" w:color="auto"/>
          </w:divBdr>
        </w:div>
        <w:div w:id="1536701203">
          <w:marLeft w:val="0"/>
          <w:marRight w:val="0"/>
          <w:marTop w:val="0"/>
          <w:marBottom w:val="0"/>
          <w:divBdr>
            <w:top w:val="none" w:sz="0" w:space="0" w:color="auto"/>
            <w:left w:val="none" w:sz="0" w:space="0" w:color="auto"/>
            <w:bottom w:val="none" w:sz="0" w:space="0" w:color="auto"/>
            <w:right w:val="none" w:sz="0" w:space="0" w:color="auto"/>
          </w:divBdr>
          <w:divsChild>
            <w:div w:id="166142544">
              <w:marLeft w:val="0"/>
              <w:marRight w:val="0"/>
              <w:marTop w:val="0"/>
              <w:marBottom w:val="0"/>
              <w:divBdr>
                <w:top w:val="single" w:sz="6" w:space="8" w:color="D9D9D9"/>
                <w:left w:val="none" w:sz="0" w:space="0" w:color="auto"/>
                <w:bottom w:val="single" w:sz="6" w:space="8" w:color="D9D9D9"/>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ritannica.com/science/tuberculosis" TargetMode="External"/><Relationship Id="rId13" Type="http://schemas.openxmlformats.org/officeDocument/2006/relationships/hyperlink" Target="https://www.britannica.com/topic/Dartmouth-College" TargetMode="External"/><Relationship Id="rId18" Type="http://schemas.openxmlformats.org/officeDocument/2006/relationships/hyperlink" Target="https://www.poetryfoundation.org/poems/53001/mowing" TargetMode="External"/><Relationship Id="rId26" Type="http://schemas.openxmlformats.org/officeDocument/2006/relationships/hyperlink" Target="https://www.britannica.com/topic/Amherst-College" TargetMode="External"/><Relationship Id="rId3" Type="http://schemas.openxmlformats.org/officeDocument/2006/relationships/webSettings" Target="webSettings.xml"/><Relationship Id="rId21" Type="http://schemas.openxmlformats.org/officeDocument/2006/relationships/hyperlink" Target="https://www.britannica.com/topic/The-Death-of-the-Hired-Man" TargetMode="External"/><Relationship Id="rId34" Type="http://schemas.openxmlformats.org/officeDocument/2006/relationships/hyperlink" Target="https://www.britannica.com/art/poet-laureate" TargetMode="External"/><Relationship Id="rId7" Type="http://schemas.openxmlformats.org/officeDocument/2006/relationships/hyperlink" Target="https://www.merriam-webster.com/dictionary/colloquial" TargetMode="External"/><Relationship Id="rId12" Type="http://schemas.openxmlformats.org/officeDocument/2006/relationships/hyperlink" Target="https://www.britannica.com/art/poetry" TargetMode="External"/><Relationship Id="rId17" Type="http://schemas.openxmlformats.org/officeDocument/2006/relationships/hyperlink" Target="https://www.britannica.com/biography/Ezra-Pound" TargetMode="External"/><Relationship Id="rId25" Type="http://schemas.openxmlformats.org/officeDocument/2006/relationships/hyperlink" Target="https://books.google.com/books?id=31gTAQAAMAAJ&amp;pg=PA81&amp;lpg=PA81" TargetMode="External"/><Relationship Id="rId33" Type="http://schemas.openxmlformats.org/officeDocument/2006/relationships/hyperlink" Target="https://www.britannica.com/topic/Library-of-Congress"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www.merriam-webster.com/dictionary/August" TargetMode="External"/><Relationship Id="rId20" Type="http://schemas.openxmlformats.org/officeDocument/2006/relationships/hyperlink" Target="https://www.britannica.com/topic/Mending-Wall" TargetMode="External"/><Relationship Id="rId29" Type="http://schemas.openxmlformats.org/officeDocument/2006/relationships/hyperlink" Target="https://www.merriam-webster.com/dictionary/enhanced" TargetMode="External"/><Relationship Id="rId1" Type="http://schemas.openxmlformats.org/officeDocument/2006/relationships/styles" Target="styles.xml"/><Relationship Id="rId6" Type="http://schemas.openxmlformats.org/officeDocument/2006/relationships/hyperlink" Target="https://www.britannica.com/place/New-England" TargetMode="External"/><Relationship Id="rId11" Type="http://schemas.openxmlformats.org/officeDocument/2006/relationships/hyperlink" Target="https://www.britannica.com/topic/high-school" TargetMode="External"/><Relationship Id="rId24" Type="http://schemas.openxmlformats.org/officeDocument/2006/relationships/hyperlink" Target="https://www.britannica.com/event/World-War-I" TargetMode="External"/><Relationship Id="rId32" Type="http://schemas.openxmlformats.org/officeDocument/2006/relationships/hyperlink" Target="https://www.britannica.com/science/old-age" TargetMode="External"/><Relationship Id="rId37" Type="http://schemas.openxmlformats.org/officeDocument/2006/relationships/fontTable" Target="fontTable.xml"/><Relationship Id="rId5" Type="http://schemas.openxmlformats.org/officeDocument/2006/relationships/hyperlink" Target="https://www.britannica.com/place/California-state" TargetMode="External"/><Relationship Id="rId15" Type="http://schemas.openxmlformats.org/officeDocument/2006/relationships/hyperlink" Target="https://www.britannica.com/place/Derry" TargetMode="External"/><Relationship Id="rId23" Type="http://schemas.openxmlformats.org/officeDocument/2006/relationships/hyperlink" Target="https://www.britannica.com/biography/Amy-Lowell" TargetMode="External"/><Relationship Id="rId28" Type="http://schemas.openxmlformats.org/officeDocument/2006/relationships/hyperlink" Target="https://www.britannica.com/topic/Mountain-Interval" TargetMode="External"/><Relationship Id="rId36" Type="http://schemas.openxmlformats.org/officeDocument/2006/relationships/hyperlink" Target="https://timesmachine.nytimes.com/timesmachine/1961/01/21/97650370.html?pageNumber=9" TargetMode="External"/><Relationship Id="rId10" Type="http://schemas.openxmlformats.org/officeDocument/2006/relationships/hyperlink" Target="https://www.britannica.com/place/Massachusetts" TargetMode="External"/><Relationship Id="rId19" Type="http://schemas.openxmlformats.org/officeDocument/2006/relationships/hyperlink" Target="https://www.britannica.com/topic/North-of-Boston" TargetMode="External"/><Relationship Id="rId31" Type="http://schemas.openxmlformats.org/officeDocument/2006/relationships/hyperlink" Target="https://www.britannica.com/topic/Pulitzer-Prize" TargetMode="External"/><Relationship Id="rId4" Type="http://schemas.openxmlformats.org/officeDocument/2006/relationships/hyperlink" Target="https://www.britannica.com/place/San-Francisco-California" TargetMode="External"/><Relationship Id="rId9" Type="http://schemas.openxmlformats.org/officeDocument/2006/relationships/hyperlink" Target="https://www.britannica.com/place/Lawrence-Massachusetts" TargetMode="External"/><Relationship Id="rId14" Type="http://schemas.openxmlformats.org/officeDocument/2006/relationships/hyperlink" Target="https://www.britannica.com/topic/Harvard-University" TargetMode="External"/><Relationship Id="rId22" Type="http://schemas.openxmlformats.org/officeDocument/2006/relationships/hyperlink" Target="https://www.britannica.com/art/literature" TargetMode="External"/><Relationship Id="rId27" Type="http://schemas.openxmlformats.org/officeDocument/2006/relationships/hyperlink" Target="https://www.britannica.com/topic/University-of-Michigan" TargetMode="External"/><Relationship Id="rId30" Type="http://schemas.openxmlformats.org/officeDocument/2006/relationships/hyperlink" Target="https://www.britannica.com/topic/New-Hampshire-poetry-collection-by-Frost" TargetMode="External"/><Relationship Id="rId35" Type="http://schemas.openxmlformats.org/officeDocument/2006/relationships/hyperlink" Target="https://www.britannica.com/biography/John-F-Kenned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1239</Words>
  <Characters>7063</Characters>
  <Application>Microsoft Office Word</Application>
  <DocSecurity>0</DocSecurity>
  <Lines>58</Lines>
  <Paragraphs>16</Paragraphs>
  <ScaleCrop>false</ScaleCrop>
  <Company/>
  <LinksUpToDate>false</LinksUpToDate>
  <CharactersWithSpaces>8286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zahid zohaib</dc:creator>
  <cp:keywords/>
  <dc:description/>
  <cp:lastModifiedBy>zahid zohaib</cp:lastModifiedBy>
  <cp:revision>2</cp:revision>
  <dcterms:created xsi:type="dcterms:W3CDTF">2020-04-06T18:28:00Z</dcterms:created>
  <dcterms:modified xsi:type="dcterms:W3CDTF">2020-04-06T18:30:00Z</dcterms:modified>
</cp:coreProperties>
</file>